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3C3" w:rsidRDefault="009E719D" w:rsidP="00313CC1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313CC1">
        <w:rPr>
          <w:rFonts w:ascii="Times New Roman" w:hAnsi="Times New Roman" w:cs="Times New Roman"/>
          <w:color w:val="auto"/>
          <w:sz w:val="24"/>
          <w:szCs w:val="24"/>
        </w:rPr>
        <w:t>21100 – Компьютерлік ғылымдар және информатика</w:t>
      </w:r>
      <w:r w:rsidRPr="00313CC1">
        <w:rPr>
          <w:rFonts w:ascii="Times New Roman" w:hAnsi="Times New Roman" w:cs="Times New Roman"/>
          <w:color w:val="auto"/>
          <w:sz w:val="24"/>
          <w:szCs w:val="24"/>
        </w:rPr>
        <w:br/>
        <w:t>ғылыми бағыты бойынша қауымдастырылған профессор</w:t>
      </w:r>
      <w:r w:rsidRPr="00313CC1">
        <w:rPr>
          <w:rFonts w:ascii="Times New Roman" w:hAnsi="Times New Roman" w:cs="Times New Roman"/>
          <w:color w:val="auto"/>
          <w:sz w:val="24"/>
          <w:szCs w:val="24"/>
        </w:rPr>
        <w:br/>
        <w:t>(доцент) ғылыми атағына ізденуші туралы</w:t>
      </w:r>
      <w:r w:rsidRPr="00313CC1">
        <w:rPr>
          <w:rFonts w:ascii="Times New Roman" w:hAnsi="Times New Roman" w:cs="Times New Roman"/>
          <w:color w:val="auto"/>
          <w:sz w:val="24"/>
          <w:szCs w:val="24"/>
        </w:rPr>
        <w:br/>
        <w:t>АНЫҚТАМА</w:t>
      </w:r>
    </w:p>
    <w:p w:rsidR="00313CC1" w:rsidRPr="00313CC1" w:rsidRDefault="00313CC1" w:rsidP="00313CC1"/>
    <w:tbl>
      <w:tblPr>
        <w:tblW w:w="55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5"/>
        <w:gridCol w:w="2957"/>
        <w:gridCol w:w="5509"/>
      </w:tblGrid>
      <w:tr w:rsidR="009743C3" w:rsidRPr="00A878E8" w:rsidTr="00313CC1">
        <w:tc>
          <w:tcPr>
            <w:tcW w:w="419" w:type="pct"/>
          </w:tcPr>
          <w:p w:rsidR="009743C3" w:rsidRPr="00A878E8" w:rsidRDefault="009E719D" w:rsidP="00A87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600" w:type="pct"/>
          </w:tcPr>
          <w:p w:rsidR="009743C3" w:rsidRPr="00A878E8" w:rsidRDefault="009E719D" w:rsidP="00A87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b/>
                <w:sz w:val="24"/>
                <w:szCs w:val="24"/>
              </w:rPr>
              <w:t>Көрсеткіштер</w:t>
            </w:r>
          </w:p>
        </w:tc>
        <w:tc>
          <w:tcPr>
            <w:tcW w:w="2981" w:type="pct"/>
          </w:tcPr>
          <w:p w:rsidR="009743C3" w:rsidRPr="00A878E8" w:rsidRDefault="009E719D" w:rsidP="00A87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b/>
                <w:sz w:val="24"/>
                <w:szCs w:val="24"/>
              </w:rPr>
              <w:t>Мәліметтер</w:t>
            </w: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Тегі, аты, әкесінің аты</w:t>
            </w:r>
          </w:p>
        </w:tc>
        <w:tc>
          <w:tcPr>
            <w:tcW w:w="2981" w:type="pct"/>
          </w:tcPr>
          <w:p w:rsidR="009743C3" w:rsidRPr="00A878E8" w:rsidRDefault="00313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Ягалиева Багдат Есеновна</w:t>
            </w: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Ғылыми дәрежесі</w:t>
            </w:r>
          </w:p>
        </w:tc>
        <w:tc>
          <w:tcPr>
            <w:tcW w:w="2981" w:type="pct"/>
          </w:tcPr>
          <w:p w:rsidR="009743C3" w:rsidRPr="00A878E8" w:rsidRDefault="008A1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Физика-математика ғылымдарының кандидаты, 2011 жылғы 4 мамырдағы № 4 бұйрық, диплом нөмірі: ҒК № 0007114.</w:t>
            </w: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Ғылыми атағы, берілген күні</w:t>
            </w:r>
          </w:p>
        </w:tc>
        <w:tc>
          <w:tcPr>
            <w:tcW w:w="2981" w:type="pct"/>
          </w:tcPr>
          <w:p w:rsidR="009743C3" w:rsidRPr="00A878E8" w:rsidRDefault="00A87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Құрметті атақ, берілген күні</w:t>
            </w:r>
          </w:p>
        </w:tc>
        <w:tc>
          <w:tcPr>
            <w:tcW w:w="2981" w:type="pct"/>
          </w:tcPr>
          <w:p w:rsidR="009743C3" w:rsidRPr="00A878E8" w:rsidRDefault="00A87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Лауазымы</w:t>
            </w:r>
          </w:p>
        </w:tc>
        <w:tc>
          <w:tcPr>
            <w:tcW w:w="2981" w:type="pct"/>
          </w:tcPr>
          <w:p w:rsidR="008A101B" w:rsidRPr="00A878E8" w:rsidRDefault="009E719D" w:rsidP="008A101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К. И. Сәтбаев атындағы ҚазҰТЗУ «Киберқауіпсіздік, ақпаратты өңдеу және сақтау» кафедрасының қауымдастырылған профессоры</w:t>
            </w:r>
            <w:r w:rsidRPr="00A878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A101B" w:rsidRPr="00A878E8">
              <w:rPr>
                <w:rFonts w:ascii="Times New Roman" w:hAnsi="Times New Roman" w:cs="Times New Roman"/>
                <w:sz w:val="24"/>
                <w:szCs w:val="24"/>
              </w:rPr>
              <w:t>(14.08.2023№1711 л/c</w:t>
            </w:r>
            <w:r w:rsidR="008A101B" w:rsidRPr="00A878E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8A101B" w:rsidRPr="00A878E8">
              <w:rPr>
                <w:rFonts w:ascii="Times New Roman" w:hAnsi="Times New Roman" w:cs="Times New Roman"/>
                <w:sz w:val="24"/>
                <w:szCs w:val="24"/>
              </w:rPr>
              <w:t>бұйрық</w:t>
            </w:r>
            <w:r w:rsidR="008A101B" w:rsidRPr="00A878E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Ғылыми-педагогикалық қызмет өтілі</w:t>
            </w:r>
          </w:p>
        </w:tc>
        <w:tc>
          <w:tcPr>
            <w:tcW w:w="2981" w:type="pct"/>
          </w:tcPr>
          <w:p w:rsidR="009743C3" w:rsidRPr="00A878E8" w:rsidRDefault="00E47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E719D" w:rsidRPr="00A878E8">
              <w:rPr>
                <w:rFonts w:ascii="Times New Roman" w:hAnsi="Times New Roman" w:cs="Times New Roman"/>
                <w:sz w:val="24"/>
                <w:szCs w:val="24"/>
              </w:rPr>
              <w:t xml:space="preserve"> жыл </w:t>
            </w:r>
            <w:r w:rsidR="004F50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E719D" w:rsidRPr="00A878E8">
              <w:rPr>
                <w:rFonts w:ascii="Times New Roman" w:hAnsi="Times New Roman" w:cs="Times New Roman"/>
                <w:sz w:val="24"/>
                <w:szCs w:val="24"/>
              </w:rPr>
              <w:t xml:space="preserve"> ай, оның ішінде </w:t>
            </w:r>
            <w:r w:rsidR="004F504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9E719D" w:rsidRPr="00A878E8">
              <w:rPr>
                <w:rFonts w:ascii="Times New Roman" w:hAnsi="Times New Roman" w:cs="Times New Roman"/>
                <w:sz w:val="24"/>
                <w:szCs w:val="24"/>
              </w:rPr>
              <w:t xml:space="preserve">жыл </w:t>
            </w:r>
            <w:r w:rsidR="004F50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F5048" w:rsidRPr="00A878E8">
              <w:rPr>
                <w:rFonts w:ascii="Times New Roman" w:hAnsi="Times New Roman" w:cs="Times New Roman"/>
                <w:sz w:val="24"/>
                <w:szCs w:val="24"/>
              </w:rPr>
              <w:t xml:space="preserve"> ай</w:t>
            </w:r>
            <w:r w:rsidR="004F5048" w:rsidRPr="00A878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719D" w:rsidRPr="00A878E8">
              <w:rPr>
                <w:rFonts w:ascii="Times New Roman" w:hAnsi="Times New Roman" w:cs="Times New Roman"/>
                <w:sz w:val="24"/>
                <w:szCs w:val="24"/>
              </w:rPr>
              <w:t>қауымдастырылған профессор лауазымында</w:t>
            </w:r>
          </w:p>
          <w:p w:rsidR="00E47E2C" w:rsidRPr="004F5048" w:rsidRDefault="00E47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Ғылыми мақалалар саны</w:t>
            </w:r>
          </w:p>
        </w:tc>
        <w:tc>
          <w:tcPr>
            <w:tcW w:w="2981" w:type="pct"/>
          </w:tcPr>
          <w:p w:rsidR="00B11E2A" w:rsidRDefault="009A56E1" w:rsidP="009A56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Диссертация қорғағаннан кейін жарияланған ғылыми еңбектердің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жалпы саны </w:t>
            </w:r>
            <w:r w:rsidR="00B11E2A" w:rsidRPr="00B11E2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</w:t>
            </w:r>
            <w:r w:rsidR="00B11E2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-т</w:t>
            </w:r>
            <w:r w:rsidR="00B11E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 астам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, оның ішінде: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•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Scopus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және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Web of Science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дерекқорларына кіретін халықаралық рецензияланатын журналдарда </w:t>
            </w:r>
            <w:r w:rsidR="00B11E2A"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B11E2A" w:rsidRPr="00B11E2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мақала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, соның ішінде:</w:t>
            </w:r>
          </w:p>
          <w:p w:rsidR="00495BB8" w:rsidRPr="00495BB8" w:rsidRDefault="00495BB8" w:rsidP="00B11E2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BB8">
              <w:rPr>
                <w:rFonts w:ascii="Times New Roman" w:hAnsi="Times New Roman" w:cs="Times New Roman"/>
                <w:sz w:val="24"/>
                <w:szCs w:val="24"/>
              </w:rPr>
              <w:t xml:space="preserve">– процентилі </w:t>
            </w:r>
            <w:r w:rsidRPr="00495BB8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86</w:t>
            </w:r>
            <w:r w:rsidRPr="00495BB8">
              <w:rPr>
                <w:rFonts w:ascii="Times New Roman" w:hAnsi="Times New Roman" w:cs="Times New Roman"/>
                <w:sz w:val="24"/>
                <w:szCs w:val="24"/>
              </w:rPr>
              <w:t xml:space="preserve"> болатын журналда – </w:t>
            </w:r>
            <w:r w:rsidRPr="00495BB8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1 мақала</w:t>
            </w:r>
            <w:r w:rsidRPr="00495BB8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  <w:r w:rsidRPr="00495B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– процентилі </w:t>
            </w:r>
            <w:r w:rsidRPr="00495BB8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72</w:t>
            </w:r>
            <w:r w:rsidRPr="00495BB8">
              <w:rPr>
                <w:rFonts w:ascii="Times New Roman" w:hAnsi="Times New Roman" w:cs="Times New Roman"/>
                <w:sz w:val="24"/>
                <w:szCs w:val="24"/>
              </w:rPr>
              <w:t xml:space="preserve"> болатын журналда – </w:t>
            </w:r>
            <w:r w:rsidRPr="00495BB8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1 мақала</w:t>
            </w:r>
            <w:r w:rsidRPr="00495BB8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  <w:r w:rsidRPr="00495B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– процентилі </w:t>
            </w:r>
            <w:r w:rsidRPr="00495BB8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30-дан жоғары</w:t>
            </w:r>
            <w:r w:rsidRPr="00495BB8">
              <w:rPr>
                <w:rFonts w:ascii="Times New Roman" w:hAnsi="Times New Roman" w:cs="Times New Roman"/>
                <w:sz w:val="24"/>
                <w:szCs w:val="24"/>
              </w:rPr>
              <w:t xml:space="preserve"> журналдарда – </w:t>
            </w:r>
            <w:r w:rsidRPr="00495BB8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4 мақала</w:t>
            </w:r>
            <w:r w:rsidRPr="00495BB8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9A56E1" w:rsidRPr="009A56E1" w:rsidRDefault="009A56E1" w:rsidP="00B11E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Қазақстан Республикасы Ғылым және жоғары білім министрлігінің Ғылым және жоғары білім саласындағы сапаны қамтамасыз ету комитеті 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ұсынған басылымдарда </w:t>
            </w:r>
            <w:r w:rsidR="002F7DA8"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 мақала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• басқа ғылыми журналдар мен басылымдарда </w:t>
            </w:r>
            <w:r w:rsidR="002F7DA8"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 мақала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• халықаралық конференциялар жинақтарында </w:t>
            </w:r>
            <w:r w:rsidR="002F7DA8"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878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жарияланым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•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авторлық құқық объектілері </w:t>
            </w:r>
            <w:r w:rsidR="002F7DA8"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4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A56E1" w:rsidRPr="009A56E1" w:rsidRDefault="009A56E1" w:rsidP="009A56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Хирш индексі (h-index):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Web of Science дерекқоры бойынша </w:t>
            </w:r>
            <w:r w:rsidR="002F7DA8"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Scopus дерекқоры бойынша —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Pr="009A56E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743C3" w:rsidRPr="00A878E8" w:rsidRDefault="009743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Соңғы 5 жылда жарық көрген еңбектер</w:t>
            </w:r>
          </w:p>
        </w:tc>
        <w:tc>
          <w:tcPr>
            <w:tcW w:w="2981" w:type="pct"/>
          </w:tcPr>
          <w:p w:rsidR="009743C3" w:rsidRDefault="008A0075" w:rsidP="00CC65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4 монография (бірлескен авторлықта): 2014 ж., 2022 ж., 2025 ж.;</w:t>
            </w:r>
            <w:r w:rsidRPr="00A878E8">
              <w:rPr>
                <w:rFonts w:ascii="Times New Roman" w:hAnsi="Times New Roman" w:cs="Times New Roman"/>
                <w:sz w:val="24"/>
                <w:szCs w:val="24"/>
              </w:rPr>
              <w:br/>
              <w:t>1 оқу құралы (бірлескен авторлықта): 2022 ж.</w:t>
            </w:r>
          </w:p>
          <w:p w:rsidR="00CC6502" w:rsidRPr="00A878E8" w:rsidRDefault="00CC6502" w:rsidP="00CC65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502">
              <w:rPr>
                <w:rFonts w:ascii="Times New Roman" w:hAnsi="Times New Roman" w:cs="Times New Roman"/>
                <w:sz w:val="24"/>
                <w:szCs w:val="24"/>
              </w:rPr>
              <w:t>2025 ж. – ҚР МНВО РУМС ұсынған 2 оқулық.</w:t>
            </w: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Ғылыми жетекшілігімен қорғалған диссертациялар</w:t>
            </w:r>
          </w:p>
        </w:tc>
        <w:tc>
          <w:tcPr>
            <w:tcW w:w="2981" w:type="pct"/>
          </w:tcPr>
          <w:p w:rsidR="009743C3" w:rsidRPr="00A878E8" w:rsidRDefault="00A87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Дайындалған жүлдегерлер</w:t>
            </w:r>
          </w:p>
        </w:tc>
        <w:tc>
          <w:tcPr>
            <w:tcW w:w="2981" w:type="pct"/>
          </w:tcPr>
          <w:p w:rsidR="00E47E2C" w:rsidRPr="00A878E8" w:rsidRDefault="00E47E2C" w:rsidP="00E47E2C">
            <w:pPr>
              <w:pStyle w:val="aff8"/>
            </w:pPr>
            <w:r w:rsidRPr="00A878E8">
              <w:t xml:space="preserve">Оның жетекшілігімен </w:t>
            </w:r>
            <w:r w:rsidRPr="00A878E8">
              <w:rPr>
                <w:rStyle w:val="af6"/>
                <w:b w:val="0"/>
              </w:rPr>
              <w:t>О. Утебай</w:t>
            </w:r>
            <w:r w:rsidRPr="00A878E8">
              <w:rPr>
                <w:b/>
              </w:rPr>
              <w:t xml:space="preserve"> </w:t>
            </w:r>
            <w:r w:rsidRPr="00A878E8">
              <w:rPr>
                <w:rStyle w:val="af6"/>
                <w:b w:val="0"/>
              </w:rPr>
              <w:t>Huawei ICT Competition 2023–2024</w:t>
            </w:r>
            <w:r w:rsidRPr="00A878E8">
              <w:rPr>
                <w:b/>
              </w:rPr>
              <w:t xml:space="preserve"> </w:t>
            </w:r>
            <w:r w:rsidRPr="00A878E8">
              <w:t xml:space="preserve">халықаралық байқауының </w:t>
            </w:r>
            <w:r w:rsidRPr="00A878E8">
              <w:rPr>
                <w:rStyle w:val="af6"/>
                <w:b w:val="0"/>
              </w:rPr>
              <w:t>Computing Track</w:t>
            </w:r>
            <w:r w:rsidRPr="00A878E8">
              <w:rPr>
                <w:b/>
              </w:rPr>
              <w:t xml:space="preserve"> </w:t>
            </w:r>
            <w:r w:rsidRPr="00A878E8">
              <w:t>бағыты бойынша</w:t>
            </w:r>
            <w:r w:rsidRPr="00A878E8">
              <w:rPr>
                <w:b/>
              </w:rPr>
              <w:t xml:space="preserve"> </w:t>
            </w:r>
            <w:r w:rsidRPr="00A878E8">
              <w:rPr>
                <w:rStyle w:val="af6"/>
                <w:b w:val="0"/>
              </w:rPr>
              <w:t>ұлттық кезеңнің жеңімпазы (I орын)</w:t>
            </w:r>
            <w:r w:rsidRPr="00A878E8">
              <w:rPr>
                <w:b/>
              </w:rPr>
              <w:t xml:space="preserve"> </w:t>
            </w:r>
            <w:r w:rsidRPr="00A878E8">
              <w:t>атанып, сондай-ақ</w:t>
            </w:r>
            <w:r w:rsidRPr="00A878E8">
              <w:rPr>
                <w:b/>
              </w:rPr>
              <w:t xml:space="preserve"> </w:t>
            </w:r>
            <w:r w:rsidRPr="00A878E8">
              <w:rPr>
                <w:rStyle w:val="af6"/>
                <w:b w:val="0"/>
              </w:rPr>
              <w:t>Бахрейнде өткен Таяу Шығыс пен Орталық Азия елдері бойынша аймақтық кезеңде Гран-при</w:t>
            </w:r>
            <w:r w:rsidRPr="00A878E8">
              <w:rPr>
                <w:b/>
              </w:rPr>
              <w:t xml:space="preserve"> </w:t>
            </w:r>
            <w:r w:rsidRPr="00A878E8">
              <w:t>иегері болды.</w:t>
            </w:r>
          </w:p>
          <w:p w:rsidR="00E47E2C" w:rsidRPr="00A878E8" w:rsidRDefault="00E47E2C" w:rsidP="00E47E2C">
            <w:pPr>
              <w:pStyle w:val="aff8"/>
            </w:pPr>
            <w:r w:rsidRPr="00A878E8">
              <w:t xml:space="preserve">Сонымен қатар, оның жетекшілігімен </w:t>
            </w:r>
            <w:r w:rsidRPr="00A878E8">
              <w:rPr>
                <w:rStyle w:val="af6"/>
                <w:b w:val="0"/>
              </w:rPr>
              <w:t>К. Еркенов</w:t>
            </w:r>
            <w:r w:rsidRPr="00A878E8">
              <w:rPr>
                <w:b/>
              </w:rPr>
              <w:t xml:space="preserve"> </w:t>
            </w:r>
            <w:r w:rsidRPr="00A878E8">
              <w:rPr>
                <w:rStyle w:val="af6"/>
                <w:b w:val="0"/>
              </w:rPr>
              <w:t>International Academy of Science, Culture and Art (IASC)</w:t>
            </w:r>
            <w:r w:rsidRPr="00A878E8">
              <w:t xml:space="preserve"> ұйымы ұйымдастырған </w:t>
            </w:r>
            <w:r w:rsidRPr="00A878E8">
              <w:rPr>
                <w:rStyle w:val="af6"/>
                <w:b w:val="0"/>
              </w:rPr>
              <w:t>«The Best Student and the Best Student Project»</w:t>
            </w:r>
            <w:r w:rsidRPr="00A878E8">
              <w:t xml:space="preserve"> халықаралық байқауында </w:t>
            </w:r>
            <w:r w:rsidRPr="00A878E8">
              <w:rPr>
                <w:rStyle w:val="af6"/>
                <w:b w:val="0"/>
              </w:rPr>
              <w:t>Гран-при</w:t>
            </w:r>
            <w:r w:rsidRPr="00A878E8">
              <w:t xml:space="preserve"> жүлдесін иеленді (Париж қ., Франция, 2024 жылғы наурыз).</w:t>
            </w:r>
          </w:p>
          <w:p w:rsidR="009743C3" w:rsidRPr="00A878E8" w:rsidRDefault="009743C3" w:rsidP="00E47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Дайындалған чемпиондар</w:t>
            </w:r>
          </w:p>
        </w:tc>
        <w:tc>
          <w:tcPr>
            <w:tcW w:w="2981" w:type="pct"/>
          </w:tcPr>
          <w:p w:rsidR="009743C3" w:rsidRPr="00A878E8" w:rsidRDefault="00A87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43C3" w:rsidRPr="00A878E8" w:rsidTr="00313CC1">
        <w:tc>
          <w:tcPr>
            <w:tcW w:w="419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00" w:type="pct"/>
          </w:tcPr>
          <w:p w:rsidR="009743C3" w:rsidRPr="00A878E8" w:rsidRDefault="009E7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hAnsi="Times New Roman" w:cs="Times New Roman"/>
                <w:sz w:val="24"/>
                <w:szCs w:val="24"/>
              </w:rPr>
              <w:t>Қосымша ақпарат</w:t>
            </w:r>
          </w:p>
        </w:tc>
        <w:tc>
          <w:tcPr>
            <w:tcW w:w="2981" w:type="pct"/>
          </w:tcPr>
          <w:p w:rsidR="0035522E" w:rsidRPr="00A878E8" w:rsidRDefault="0035522E" w:rsidP="0035522E">
            <w:pPr>
              <w:pStyle w:val="aff8"/>
              <w:spacing w:before="0" w:beforeAutospacing="0" w:after="0" w:afterAutospacing="0"/>
            </w:pPr>
            <w:r w:rsidRPr="00A878E8">
              <w:rPr>
                <w:bCs/>
              </w:rPr>
              <w:t xml:space="preserve">- </w:t>
            </w:r>
            <w:r w:rsidR="00E47E2C" w:rsidRPr="00A878E8">
              <w:rPr>
                <w:bCs/>
              </w:rPr>
              <w:t>«</w:t>
            </w:r>
            <w:r w:rsidR="00E47E2C" w:rsidRPr="00A878E8">
              <w:t>Болашақ» бағдарламасы бойынша «500 ғалым» санатының стипендиаті, 2024 жылғы 27 мамыр – 2025 жылғы 25 мамыр аралығы, QS рейтингі бойынша №64 университет — Иллинойс университеті (Урбана–Шампейн), АҚШ.</w:t>
            </w:r>
            <w:r w:rsidR="009E719D" w:rsidRPr="00A878E8">
              <w:t>;</w:t>
            </w:r>
            <w:r w:rsidR="009E719D" w:rsidRPr="00A878E8">
              <w:br/>
            </w:r>
            <w:r w:rsidRPr="00A878E8">
              <w:t xml:space="preserve">- </w:t>
            </w:r>
            <w:r w:rsidRPr="00A878E8">
              <w:rPr>
                <w:bCs/>
              </w:rPr>
              <w:t>AP23489999</w:t>
            </w:r>
            <w:r w:rsidRPr="00A878E8">
              <w:t xml:space="preserve"> – Климаттың өзгеру динамикасы жағдайында аумақтарды адаптациялық аймақтарға </w:t>
            </w:r>
            <w:r w:rsidRPr="00A878E8">
              <w:lastRenderedPageBreak/>
              <w:t xml:space="preserve">бөлудің интеллектуалдық технологиясы мен цифрлық платформасын әзірлеу, ҚР БҒМ, </w:t>
            </w:r>
            <w:r w:rsidRPr="00A878E8">
              <w:rPr>
                <w:bCs/>
              </w:rPr>
              <w:t>Satbayev University</w:t>
            </w:r>
            <w:r w:rsidRPr="00A878E8">
              <w:t xml:space="preserve">, </w:t>
            </w:r>
            <w:r w:rsidRPr="00A878E8">
              <w:rPr>
                <w:bCs/>
              </w:rPr>
              <w:t>2024–2026 жж.</w:t>
            </w:r>
            <w:r w:rsidRPr="00A878E8">
              <w:t xml:space="preserve">, </w:t>
            </w:r>
            <w:r w:rsidRPr="00A878E8">
              <w:rPr>
                <w:bCs/>
              </w:rPr>
              <w:t>ғылыми жетекші</w:t>
            </w:r>
            <w:r w:rsidRPr="00A878E8">
              <w:t>;</w:t>
            </w:r>
          </w:p>
          <w:p w:rsidR="0035522E" w:rsidRPr="0035522E" w:rsidRDefault="0035522E" w:rsidP="003552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AP08855887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«Кибернетикалық қауіпсіздік жүйелеріне инвестициялау үдерісінде шешім қабылдауды қолдаудың интеллектуалдық жүйесін әзірлеу», ҚР БҒМ,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YU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2020–2022 жж.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жауапты орындаушы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35522E" w:rsidRPr="0035522E" w:rsidRDefault="0035522E" w:rsidP="003552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BR05236699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«Ауқымды деректерді талдауды пайдалана отырып, цифрлық бейімделген білім беру ортасын әзірлеу», ҚР БҒМ,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SDU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2018–2020 жж.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жауапты орындаушы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35522E" w:rsidRPr="0035522E" w:rsidRDefault="0035522E" w:rsidP="003552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«Мұнай-газ саласының мәселелерін шешуге арналған ұлттық бағдарламалық кешенді әзірлеу», ҚР БҒМ,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KBTU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2015–2017 жж.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жетекші ғылыми қызметкер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35522E" w:rsidRPr="0035522E" w:rsidRDefault="0035522E" w:rsidP="003552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78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«Ақпараттық қауіпсіздікті аудиттеу және басқару үшін интеллектуалдық жүйелерді әзірлеу», ҚР БҒМ,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KBTU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2012–2014 жж.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жетекші ғылыми қызметкер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9743C3" w:rsidRPr="00A878E8" w:rsidRDefault="0035522E" w:rsidP="003552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878E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«Серпімді-пластикалық және анизотропты тау жыныстары қабаттарындағы тереңдетілген қуыстардың статикасы мен динамикасын зерттеу әдістері», ҚР БҒМ,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ИММаш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2012–2014 жж.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78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жетекші ғылыми қызметкер</w:t>
            </w:r>
            <w:r w:rsidRPr="0035522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34F05" w:rsidRDefault="00C34F05"/>
    <w:p w:rsidR="009E719D" w:rsidRDefault="009E719D"/>
    <w:p w:rsidR="009E719D" w:rsidRPr="009E719D" w:rsidRDefault="009E719D" w:rsidP="009E719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Қ</w:t>
      </w:r>
      <w:r w:rsidRPr="009E719D">
        <w:rPr>
          <w:rFonts w:ascii="Times New Roman" w:hAnsi="Times New Roman" w:cs="Times New Roman"/>
          <w:b/>
          <w:sz w:val="24"/>
          <w:szCs w:val="24"/>
        </w:rPr>
        <w:t xml:space="preserve">. И. Сәтбаев атындағы ҚазҰТЗУ </w:t>
      </w:r>
    </w:p>
    <w:p w:rsidR="009E719D" w:rsidRPr="009E719D" w:rsidRDefault="009E719D" w:rsidP="009E719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719D">
        <w:rPr>
          <w:rFonts w:ascii="Times New Roman" w:hAnsi="Times New Roman" w:cs="Times New Roman"/>
          <w:b/>
          <w:sz w:val="24"/>
          <w:szCs w:val="24"/>
        </w:rPr>
        <w:t xml:space="preserve">Автоматика және ақпараттық </w:t>
      </w:r>
    </w:p>
    <w:p w:rsidR="009E719D" w:rsidRPr="009E719D" w:rsidRDefault="009E719D" w:rsidP="009E719D">
      <w:pPr>
        <w:spacing w:after="0"/>
        <w:rPr>
          <w:rFonts w:ascii="Times New Roman" w:hAnsi="Times New Roman" w:cs="Times New Roman"/>
          <w:lang w:val="ru-RU"/>
        </w:rPr>
      </w:pPr>
      <w:r w:rsidRPr="009E719D">
        <w:rPr>
          <w:rFonts w:ascii="Times New Roman" w:hAnsi="Times New Roman" w:cs="Times New Roman"/>
          <w:b/>
          <w:sz w:val="24"/>
          <w:szCs w:val="24"/>
          <w:lang w:val="ru-RU"/>
        </w:rPr>
        <w:t>технологиялар институтының директоры</w:t>
      </w:r>
      <w:r w:rsidRPr="009E719D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9E719D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9E719D">
        <w:rPr>
          <w:rFonts w:ascii="Times New Roman" w:hAnsi="Times New Roman" w:cs="Times New Roman"/>
          <w:b/>
          <w:sz w:val="24"/>
          <w:szCs w:val="24"/>
          <w:lang w:val="ru-RU"/>
        </w:rPr>
        <w:tab/>
        <w:t>Е.А. Дайнеко</w:t>
      </w:r>
    </w:p>
    <w:sectPr w:rsidR="009E719D" w:rsidRPr="009E719D" w:rsidSect="00A878E8">
      <w:pgSz w:w="12240" w:h="15840"/>
      <w:pgMar w:top="1440" w:right="2034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2F7DA8"/>
    <w:rsid w:val="00313CC1"/>
    <w:rsid w:val="00326F90"/>
    <w:rsid w:val="0035522E"/>
    <w:rsid w:val="00462408"/>
    <w:rsid w:val="00495BB8"/>
    <w:rsid w:val="004F5048"/>
    <w:rsid w:val="008A0075"/>
    <w:rsid w:val="008A101B"/>
    <w:rsid w:val="009743C3"/>
    <w:rsid w:val="009A56E1"/>
    <w:rsid w:val="009E719D"/>
    <w:rsid w:val="00A878E8"/>
    <w:rsid w:val="00AA1D8D"/>
    <w:rsid w:val="00B11E2A"/>
    <w:rsid w:val="00B47730"/>
    <w:rsid w:val="00C34F05"/>
    <w:rsid w:val="00CA1CE7"/>
    <w:rsid w:val="00CB0664"/>
    <w:rsid w:val="00CC6502"/>
    <w:rsid w:val="00E47E2C"/>
    <w:rsid w:val="00EA16A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DC0B59"/>
  <w14:defaultImageDpi w14:val="300"/>
  <w15:docId w15:val="{EB0CAE1E-17CD-4B82-A60D-3CB21E259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Normal (Web)"/>
    <w:basedOn w:val="a1"/>
    <w:uiPriority w:val="99"/>
    <w:semiHidden/>
    <w:unhideWhenUsed/>
    <w:rsid w:val="00E47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0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A55B21D-9A5F-4E77-A71C-385044E22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551</Words>
  <Characters>3145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3689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azama</cp:lastModifiedBy>
  <cp:revision>11</cp:revision>
  <dcterms:created xsi:type="dcterms:W3CDTF">2026-01-16T07:11:00Z</dcterms:created>
  <dcterms:modified xsi:type="dcterms:W3CDTF">2026-01-19T09:11:00Z</dcterms:modified>
  <cp:category/>
</cp:coreProperties>
</file>